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6A" w:rsidRDefault="00B60F6A" w:rsidP="00B60F6A">
      <w:pPr>
        <w:widowControl w:val="0"/>
        <w:jc w:val="both"/>
        <w:rPr>
          <w:rFonts w:ascii="Verdana" w:hAnsi="Verdana" w:cs="Verdana"/>
          <w:b/>
          <w:bCs/>
          <w:sz w:val="18"/>
          <w:szCs w:val="18"/>
        </w:rPr>
      </w:pPr>
      <w:r>
        <w:rPr>
          <w:rFonts w:ascii="Verdana" w:eastAsia="Verdana" w:hAnsi="Verdana" w:cs="Verdana"/>
          <w:b/>
          <w:sz w:val="18"/>
          <w:szCs w:val="18"/>
        </w:rPr>
        <w:t>Notice of selection N</w:t>
      </w:r>
      <w:r w:rsidRPr="002B03AD">
        <w:rPr>
          <w:rFonts w:ascii="Verdana" w:eastAsia="Verdana" w:hAnsi="Verdana" w:cs="Verdana"/>
          <w:b/>
          <w:sz w:val="18"/>
          <w:szCs w:val="18"/>
        </w:rPr>
        <w:t>. ISTC-AdR-</w:t>
      </w:r>
      <w:r w:rsidRPr="001D1702">
        <w:rPr>
          <w:rFonts w:ascii="Verdana" w:eastAsia="Verdana" w:hAnsi="Verdana" w:cs="Verdana"/>
          <w:b/>
          <w:sz w:val="18"/>
          <w:szCs w:val="18"/>
        </w:rPr>
        <w:t>4</w:t>
      </w:r>
      <w:r w:rsidR="001D1702" w:rsidRPr="001D1702">
        <w:rPr>
          <w:rFonts w:ascii="Verdana" w:eastAsia="Verdana" w:hAnsi="Verdana" w:cs="Verdana"/>
          <w:b/>
          <w:sz w:val="18"/>
          <w:szCs w:val="18"/>
        </w:rPr>
        <w:t>34</w:t>
      </w:r>
      <w:r w:rsidRPr="001D1702">
        <w:rPr>
          <w:rFonts w:ascii="Verdana" w:hAnsi="Verdana" w:cs="Verdana"/>
          <w:b/>
          <w:bCs/>
          <w:sz w:val="18"/>
          <w:szCs w:val="18"/>
        </w:rPr>
        <w:t>-2024-RM</w:t>
      </w:r>
      <w:r w:rsidRPr="002B03AD">
        <w:rPr>
          <w:rFonts w:ascii="Verdana" w:hAnsi="Verdana" w:cs="Verdana"/>
          <w:b/>
          <w:bCs/>
          <w:sz w:val="18"/>
          <w:szCs w:val="18"/>
        </w:rPr>
        <w:t xml:space="preserve"> </w:t>
      </w:r>
    </w:p>
    <w:p w:rsidR="00B60F6A" w:rsidRDefault="00B60F6A" w:rsidP="00B60F6A">
      <w:pPr>
        <w:widowControl w:val="0"/>
        <w:jc w:val="both"/>
      </w:pPr>
    </w:p>
    <w:p w:rsidR="00B60F6A" w:rsidRDefault="00B60F6A" w:rsidP="00B60F6A">
      <w:pPr>
        <w:pStyle w:val="LO-normal"/>
        <w:jc w:val="center"/>
        <w:rPr>
          <w:sz w:val="20"/>
          <w:szCs w:val="20"/>
        </w:rP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B60F6A" w:rsidRDefault="00B60F6A" w:rsidP="00B60F6A">
      <w:pPr>
        <w:pStyle w:val="LO-normal"/>
        <w:rPr>
          <w:rFonts w:eastAsia="Times New Roman" w:cs="Times New Roman"/>
          <w:color w:val="000000"/>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1 (one) FELLOWSHIP (Assegno di Ricerca) to participate in the activities of the research program </w:t>
      </w:r>
      <w:r w:rsidRPr="00CB5ACD">
        <w:rPr>
          <w:rFonts w:ascii="Verdana" w:eastAsia="Verdana" w:hAnsi="Verdana" w:cs="Verdana"/>
          <w:b/>
          <w:color w:val="000000"/>
          <w:sz w:val="18"/>
          <w:szCs w:val="18"/>
        </w:rPr>
        <w:t>“</w:t>
      </w:r>
      <w:r w:rsidR="00CB5ACD" w:rsidRPr="00CB5ACD">
        <w:rPr>
          <w:rFonts w:ascii="Verdana" w:eastAsia="Verdana" w:hAnsi="Verdana" w:cs="Verdana"/>
          <w:b/>
          <w:sz w:val="18"/>
          <w:szCs w:val="18"/>
          <w:lang w:val="en-GB"/>
        </w:rPr>
        <w:t>Lazio, the Region of Children</w:t>
      </w:r>
      <w:r w:rsidRPr="00CB5ACD">
        <w:rPr>
          <w:rFonts w:ascii="Verdana" w:eastAsia="Verdana" w:hAnsi="Verdana" w:cs="Verdana"/>
          <w:b/>
          <w:color w:val="000000"/>
          <w:sz w:val="18"/>
          <w:szCs w:val="18"/>
        </w:rPr>
        <w:t>”.</w:t>
      </w:r>
    </w:p>
    <w:p w:rsidR="00B60F6A"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474D34" w:rsidRPr="0086126D" w:rsidRDefault="00474D34" w:rsidP="00B60F6A">
      <w:pPr>
        <w:pStyle w:val="LO-normal"/>
        <w:rPr>
          <w:rFonts w:ascii="Verdana" w:hAnsi="Verdana"/>
          <w:sz w:val="18"/>
          <w:szCs w:val="18"/>
        </w:rPr>
      </w:pPr>
      <w:r w:rsidRPr="0086126D">
        <w:rPr>
          <w:rFonts w:ascii="Verdana" w:eastAsia="Verdana" w:hAnsi="Verdana" w:cs="Verdana"/>
          <w:sz w:val="18"/>
          <w:szCs w:val="18"/>
        </w:rPr>
        <w:t>Type of Grant: ”</w:t>
      </w:r>
      <w:r w:rsidRPr="0086126D">
        <w:rPr>
          <w:rFonts w:ascii="Verdana" w:eastAsia="Verdana" w:hAnsi="Verdana" w:cs="Verdana"/>
          <w:b/>
          <w:bCs/>
          <w:sz w:val="18"/>
          <w:szCs w:val="18"/>
        </w:rPr>
        <w:t xml:space="preserve">Graduate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rsidR="00474D34" w:rsidRPr="0086126D" w:rsidRDefault="00474D34" w:rsidP="00474D34">
      <w:pPr>
        <w:pStyle w:val="LO-normal"/>
        <w:rPr>
          <w:rFonts w:ascii="Verdana" w:eastAsia="Verdana" w:hAnsi="Verdana" w:cs="Verdana"/>
          <w:sz w:val="18"/>
          <w:szCs w:val="18"/>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rsidR="00474D34" w:rsidRPr="00C94625" w:rsidRDefault="00474D34" w:rsidP="00474D34">
      <w:pPr>
        <w:pStyle w:val="LO-normal"/>
        <w:jc w:val="center"/>
        <w:rPr>
          <w:rFonts w:ascii="Verdana" w:eastAsia="Verdana" w:hAnsi="Verdana" w:cs="Verdana"/>
          <w:b/>
          <w:i/>
          <w:sz w:val="18"/>
          <w:szCs w:val="18"/>
          <w:lang w:val="en-GB"/>
        </w:rPr>
      </w:pPr>
    </w:p>
    <w:p w:rsidR="00474D34" w:rsidRPr="0086126D" w:rsidRDefault="00474D34" w:rsidP="00474D34">
      <w:pPr>
        <w:pStyle w:val="LO-normal"/>
        <w:jc w:val="center"/>
        <w:rPr>
          <w:rFonts w:ascii="Verdana" w:eastAsia="Verdana" w:hAnsi="Verdana" w:cs="Verdana"/>
          <w:b/>
          <w:i/>
          <w:sz w:val="18"/>
          <w:szCs w:val="18"/>
          <w:lang w:val="en-US"/>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rsidR="00474D34" w:rsidRPr="00C94625" w:rsidRDefault="00474D34" w:rsidP="00474D34">
      <w:pPr>
        <w:pStyle w:val="LO-normal"/>
        <w:jc w:val="center"/>
        <w:rPr>
          <w:rFonts w:ascii="Verdana" w:hAnsi="Verdana"/>
          <w:sz w:val="18"/>
          <w:szCs w:val="18"/>
          <w:lang w:val="en-GB"/>
        </w:rPr>
      </w:pPr>
    </w:p>
    <w:p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rsidR="00474D34" w:rsidRPr="00C94625" w:rsidRDefault="00474D34" w:rsidP="00474D34">
      <w:pPr>
        <w:pStyle w:val="LO-normal"/>
        <w:jc w:val="center"/>
        <w:rPr>
          <w:rFonts w:ascii="Verdana" w:hAnsi="Verdana"/>
          <w:sz w:val="18"/>
          <w:szCs w:val="18"/>
          <w:lang w:val="en-GB"/>
        </w:rPr>
      </w:pPr>
    </w:p>
    <w:p w:rsidR="005B15BD" w:rsidRDefault="005B15BD" w:rsidP="005B15BD">
      <w:pPr>
        <w:pStyle w:val="LO-normal"/>
        <w:spacing w:line="360" w:lineRule="auto"/>
        <w:rPr>
          <w:sz w:val="20"/>
          <w:szCs w:val="20"/>
        </w:rPr>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1 (one) - "Type of Grant: ”</w:t>
      </w:r>
      <w:r w:rsidRPr="002B03AD">
        <w:rPr>
          <w:rFonts w:ascii="Verdana" w:eastAsia="Verdana" w:hAnsi="Verdana" w:cs="Verdana"/>
          <w:b/>
          <w:sz w:val="18"/>
          <w:szCs w:val="18"/>
        </w:rPr>
        <w:t xml:space="preserve">Graduate Fellowship” </w:t>
      </w:r>
      <w:r w:rsidRPr="002B03AD">
        <w:rPr>
          <w:rFonts w:ascii="Verdana" w:eastAsia="Verdana" w:hAnsi="Verdana" w:cs="Verdana"/>
          <w:b/>
          <w:i/>
          <w:sz w:val="18"/>
          <w:szCs w:val="18"/>
        </w:rPr>
        <w:t>(Assegno di Ricerca Professionalizzante)</w:t>
      </w:r>
      <w:r w:rsidRPr="002B03AD">
        <w:rPr>
          <w:rFonts w:ascii="Verdana" w:eastAsia="Verdana" w:hAnsi="Verdana" w:cs="Verdana"/>
          <w:b/>
          <w:sz w:val="18"/>
          <w:szCs w:val="18"/>
        </w:rPr>
        <w:t xml:space="preserve"> </w:t>
      </w:r>
      <w:bookmarkStart w:id="0" w:name="gjdgxs"/>
      <w:bookmarkEnd w:id="0"/>
      <w:r w:rsidRPr="002B03AD">
        <w:rPr>
          <w:rFonts w:ascii="Verdana" w:eastAsia="Verdana" w:hAnsi="Verdana" w:cs="Verdana"/>
          <w:sz w:val="18"/>
          <w:szCs w:val="18"/>
        </w:rPr>
        <w:t xml:space="preserve">for conducting research related to the Scientific Area </w:t>
      </w:r>
      <w:r w:rsidR="00BF6F55" w:rsidRPr="00CB5ACD">
        <w:rPr>
          <w:rFonts w:ascii="Verdana" w:eastAsia="Verdana" w:hAnsi="Verdana" w:cs="Verdana"/>
          <w:b/>
          <w:sz w:val="18"/>
          <w:szCs w:val="18"/>
          <w:lang w:val="en-GB"/>
        </w:rPr>
        <w:t>“Psychological Sciences”</w:t>
      </w:r>
      <w:r w:rsidR="00BF6F55" w:rsidRPr="00332535">
        <w:rPr>
          <w:rFonts w:ascii="Verdana" w:eastAsia="Verdana" w:hAnsi="Verdana" w:cs="Verdana"/>
          <w:sz w:val="18"/>
          <w:szCs w:val="18"/>
          <w:lang w:val="en-GB"/>
        </w:rPr>
        <w:t xml:space="preserve"> </w:t>
      </w:r>
      <w:r w:rsidRPr="002B03AD">
        <w:rPr>
          <w:rFonts w:ascii="Verdana" w:eastAsia="Verdana" w:hAnsi="Verdana" w:cs="Verdana"/>
          <w:sz w:val="18"/>
          <w:szCs w:val="18"/>
        </w:rPr>
        <w:t xml:space="preserve">at the Institute of Cognitive Sciences and Technologies, CNR – </w:t>
      </w:r>
      <w:r w:rsidRPr="002B03AD">
        <w:rPr>
          <w:rFonts w:ascii="Verdana" w:eastAsia="Verdana" w:hAnsi="Verdana" w:cs="Verdana"/>
          <w:bCs/>
          <w:sz w:val="18"/>
          <w:szCs w:val="18"/>
        </w:rPr>
        <w:t>Roma</w:t>
      </w:r>
      <w:r w:rsidRPr="002B03AD">
        <w:rPr>
          <w:rFonts w:ascii="Verdana" w:eastAsia="Verdana" w:hAnsi="Verdana" w:cs="Verdana"/>
          <w:sz w:val="18"/>
          <w:szCs w:val="18"/>
        </w:rPr>
        <w:t xml:space="preserve">, in the scope of the research program </w:t>
      </w:r>
      <w:r w:rsidR="00BF6F55" w:rsidRPr="00CB5ACD">
        <w:rPr>
          <w:rFonts w:ascii="Verdana" w:eastAsia="Verdana" w:hAnsi="Verdana" w:cs="Verdana"/>
          <w:b/>
          <w:sz w:val="18"/>
          <w:szCs w:val="18"/>
          <w:lang w:val="en-GB"/>
        </w:rPr>
        <w:t>“Lazio, the Region of Children</w:t>
      </w:r>
      <w:r w:rsidR="00BF6F55" w:rsidRPr="00332535">
        <w:rPr>
          <w:rFonts w:ascii="Verdana" w:eastAsia="Verdana" w:hAnsi="Verdana" w:cs="Verdana"/>
          <w:sz w:val="18"/>
          <w:szCs w:val="18"/>
          <w:lang w:val="en-GB"/>
        </w:rPr>
        <w:t>”</w:t>
      </w:r>
      <w:r w:rsidR="00BF6F55">
        <w:rPr>
          <w:rFonts w:ascii="Verdana" w:eastAsia="Verdana" w:hAnsi="Verdana" w:cs="Verdana"/>
          <w:sz w:val="18"/>
          <w:szCs w:val="18"/>
          <w:lang w:val="en-GB"/>
        </w:rPr>
        <w:t xml:space="preserve">, </w:t>
      </w:r>
      <w:r w:rsidRPr="002B03AD">
        <w:rPr>
          <w:rFonts w:ascii="Verdana" w:eastAsia="Verdana" w:hAnsi="Verdana" w:cs="Verdana"/>
          <w:sz w:val="18"/>
          <w:szCs w:val="18"/>
        </w:rPr>
        <w:t>in the following topic: “</w:t>
      </w:r>
      <w:bookmarkStart w:id="1" w:name="tw-target-text"/>
      <w:bookmarkEnd w:id="1"/>
      <w:r w:rsidR="00BF6F55">
        <w:rPr>
          <w:rFonts w:ascii="Verdana" w:eastAsia="Verdana" w:hAnsi="Verdana" w:cs="Verdana"/>
          <w:sz w:val="18"/>
          <w:szCs w:val="18"/>
        </w:rPr>
        <w:t xml:space="preserve">A </w:t>
      </w:r>
      <w:r w:rsidR="00BF6F55" w:rsidRPr="00BF6F55">
        <w:rPr>
          <w:rFonts w:ascii="Verdana" w:eastAsia="Verdana" w:hAnsi="Verdana" w:cs="Verdana"/>
          <w:sz w:val="18"/>
          <w:szCs w:val="18"/>
        </w:rPr>
        <w:t>comparative study between the regional project “Laz</w:t>
      </w:r>
      <w:r w:rsidR="00BF6F55">
        <w:rPr>
          <w:rFonts w:ascii="Verdana" w:eastAsia="Verdana" w:hAnsi="Verdana" w:cs="Verdana"/>
          <w:sz w:val="18"/>
          <w:szCs w:val="18"/>
        </w:rPr>
        <w:t>io, the Region of children”</w:t>
      </w:r>
      <w:r w:rsidR="00BF6F55" w:rsidRPr="00BF6F55">
        <w:rPr>
          <w:rFonts w:ascii="Verdana" w:eastAsia="Verdana" w:hAnsi="Verdana" w:cs="Verdana"/>
          <w:sz w:val="18"/>
          <w:szCs w:val="18"/>
        </w:rPr>
        <w:t xml:space="preserve"> and the international project “The city of children”,</w:t>
      </w:r>
      <w:r w:rsidR="00BF6F55">
        <w:rPr>
          <w:rFonts w:ascii="Verdana" w:eastAsia="Verdana" w:hAnsi="Verdana" w:cs="Verdana"/>
          <w:sz w:val="18"/>
          <w:szCs w:val="18"/>
        </w:rPr>
        <w:t xml:space="preserve"> </w:t>
      </w:r>
      <w:r>
        <w:rPr>
          <w:rFonts w:ascii="Verdana" w:eastAsia="Verdana" w:hAnsi="Verdana" w:cs="Verdana"/>
          <w:sz w:val="18"/>
          <w:szCs w:val="18"/>
        </w:rPr>
        <w:t xml:space="preserve">under the scientific responsibility of </w:t>
      </w:r>
      <w:r>
        <w:rPr>
          <w:rFonts w:ascii="Verdana" w:eastAsia="Verdana" w:hAnsi="Verdana" w:cs="Verdana"/>
          <w:bCs/>
          <w:sz w:val="18"/>
          <w:szCs w:val="18"/>
        </w:rPr>
        <w:t>Dr</w:t>
      </w:r>
      <w:r>
        <w:rPr>
          <w:rFonts w:ascii="Verdana" w:eastAsia="Verdana" w:hAnsi="Verdana" w:cs="Verdana"/>
          <w:sz w:val="18"/>
          <w:szCs w:val="18"/>
        </w:rPr>
        <w:t xml:space="preserve">. </w:t>
      </w:r>
      <w:r w:rsidR="00BF6F55" w:rsidRPr="00332535">
        <w:rPr>
          <w:rFonts w:ascii="Verdana" w:eastAsia="Verdana" w:hAnsi="Verdana" w:cs="Verdana"/>
          <w:sz w:val="18"/>
          <w:szCs w:val="18"/>
        </w:rPr>
        <w:t>Daniela Renzi</w:t>
      </w:r>
      <w:r w:rsidR="00BF6F55">
        <w:rPr>
          <w:rFonts w:ascii="Verdana" w:eastAsia="Verdana" w:hAnsi="Verdana" w:cs="Verdana"/>
          <w:sz w:val="18"/>
          <w:szCs w:val="18"/>
        </w:rPr>
        <w:t>.</w:t>
      </w: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sz w:val="20"/>
          <w:szCs w:val="2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33097C" w:rsidRPr="0033097C" w:rsidRDefault="0033097C" w:rsidP="0033097C">
      <w:pPr>
        <w:pStyle w:val="LO-normal"/>
        <w:widowControl w:val="0"/>
        <w:spacing w:line="360" w:lineRule="auto"/>
        <w:rPr>
          <w:rFonts w:ascii="Verdana" w:eastAsia="Verdana" w:hAnsi="Verdana" w:cs="Verdana"/>
          <w:sz w:val="18"/>
          <w:szCs w:val="18"/>
          <w:lang w:val="en-US"/>
        </w:rPr>
      </w:pPr>
      <w:r w:rsidRPr="0033097C">
        <w:rPr>
          <w:rFonts w:ascii="Verdana" w:eastAsia="Verdana" w:hAnsi="Verdana" w:cs="Verdana"/>
          <w:sz w:val="18"/>
          <w:szCs w:val="18"/>
          <w:lang w:val="en-US"/>
        </w:rPr>
        <w:t>The project aims to identify common objectives to be achieved through the comparison between the experiences carried out by the cities that join the international network of the 'The city of children' project, in particular Spain and Latin America, and those carried out by the cities belonging to the regional network.</w:t>
      </w:r>
    </w:p>
    <w:p w:rsidR="0033097C" w:rsidRDefault="00582AE2" w:rsidP="0033097C">
      <w:pPr>
        <w:pStyle w:val="LO-normal"/>
        <w:widowControl w:val="0"/>
        <w:spacing w:line="360" w:lineRule="auto"/>
        <w:rPr>
          <w:rFonts w:ascii="Verdana" w:eastAsia="Verdana" w:hAnsi="Verdana" w:cs="Verdana"/>
          <w:b/>
          <w:sz w:val="18"/>
          <w:szCs w:val="18"/>
          <w:lang w:val="en-GB"/>
        </w:rPr>
      </w:pPr>
      <w:r w:rsidRPr="00582AE2">
        <w:rPr>
          <w:rFonts w:ascii="Verdana" w:eastAsia="Verdana" w:hAnsi="Verdana" w:cs="Verdana"/>
          <w:sz w:val="18"/>
          <w:szCs w:val="18"/>
          <w:lang w:val="en-US"/>
        </w:rPr>
        <w:t>From a theoretical point of view, the study involves the study of international literature on the main themes of the project (participation, autonomous mobility and play). From a practical point of view it involves the presentation and exchange of good practices implemented at an international level and the identification of indicators</w:t>
      </w:r>
      <w:r w:rsidR="0033097C" w:rsidRPr="0033097C">
        <w:rPr>
          <w:rFonts w:ascii="Verdana" w:eastAsia="Verdana" w:hAnsi="Verdana" w:cs="Verdana"/>
          <w:sz w:val="18"/>
          <w:szCs w:val="18"/>
          <w:lang w:val="en-US"/>
        </w:rPr>
        <w:t>.</w:t>
      </w:r>
      <w:r w:rsidR="005B15BD" w:rsidRPr="00C94625">
        <w:rPr>
          <w:rFonts w:ascii="Verdana" w:eastAsia="Verdana" w:hAnsi="Verdana" w:cs="Verdana"/>
          <w:b/>
          <w:sz w:val="18"/>
          <w:szCs w:val="18"/>
          <w:lang w:val="en-GB"/>
        </w:rPr>
        <w:t xml:space="preserve"> </w:t>
      </w:r>
    </w:p>
    <w:p w:rsidR="00474D34" w:rsidRDefault="00474D34" w:rsidP="0033097C">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2</w:t>
      </w:r>
      <w:r w:rsidRPr="00C94625">
        <w:rPr>
          <w:rFonts w:ascii="Verdana" w:eastAsia="Verdana" w:hAnsi="Verdana" w:cs="Verdana"/>
          <w:b/>
          <w:sz w:val="18"/>
          <w:szCs w:val="18"/>
          <w:lang w:val="en-GB"/>
        </w:rPr>
        <w:br/>
        <w:t>Duration and amount of the Research Grant</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FC3563">
        <w:rPr>
          <w:rFonts w:ascii="Verdana" w:eastAsia="Verdana" w:hAnsi="Verdana" w:cs="Verdana"/>
          <w:sz w:val="18"/>
          <w:szCs w:val="18"/>
          <w:lang w:val="en-GB"/>
        </w:rPr>
        <w:t>1</w:t>
      </w:r>
      <w:r w:rsidR="005B15BD">
        <w:rPr>
          <w:rFonts w:ascii="Verdana" w:eastAsia="Verdana" w:hAnsi="Verdana" w:cs="Verdana"/>
          <w:b/>
          <w:sz w:val="18"/>
          <w:szCs w:val="18"/>
        </w:rPr>
        <w:t>2</w:t>
      </w:r>
      <w:r w:rsidR="005B15BD">
        <w:rPr>
          <w:rFonts w:ascii="Verdana" w:eastAsia="Verdana" w:hAnsi="Verdana" w:cs="Verdana"/>
          <w:b/>
          <w:sz w:val="18"/>
          <w:szCs w:val="18"/>
          <w:lang w:val="en-US"/>
        </w:rPr>
        <w:t xml:space="preserve"> months </w:t>
      </w:r>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may be subject to extension or renewal in compliance with the legislation in force at the time.</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w:t>
      </w:r>
      <w:r>
        <w:rPr>
          <w:rFonts w:ascii="Verdana" w:eastAsia="Verdana" w:hAnsi="Verdana" w:cs="Verdana"/>
          <w:sz w:val="18"/>
          <w:szCs w:val="18"/>
          <w:lang w:val="en-GB" w:eastAsia="zh-CN" w:bidi="hi-IN"/>
        </w:rPr>
        <w:lastRenderedPageBreak/>
        <w:t>as periods completed prior to entry into force of Law 240/2010.</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BB7151">
        <w:rPr>
          <w:rFonts w:ascii="Verdana" w:eastAsia="Verdana" w:hAnsi="Verdana" w:cs="Verdana"/>
          <w:color w:val="000000"/>
          <w:sz w:val="18"/>
          <w:szCs w:val="18"/>
          <w:lang w:val="en-US"/>
        </w:rPr>
        <w:t>12</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Pr>
          <w:rFonts w:ascii="Verdana" w:eastAsia="Verdana" w:hAnsi="Verdana" w:cs="Verdana"/>
          <w:color w:val="000000"/>
          <w:sz w:val="18"/>
          <w:szCs w:val="18"/>
          <w:lang w:val="en-US"/>
        </w:rPr>
        <w:t xml:space="preserve">monthly instalments is set at </w:t>
      </w:r>
      <w:bookmarkStart w:id="2" w:name="bookmark=id.1fob9te"/>
      <w:bookmarkEnd w:id="2"/>
      <w:r>
        <w:rPr>
          <w:rFonts w:ascii="Verdana" w:eastAsia="Verdana" w:hAnsi="Verdana" w:cs="Verdana"/>
          <w:b/>
          <w:color w:val="000000"/>
          <w:sz w:val="18"/>
          <w:szCs w:val="18"/>
          <w:lang w:val="en-US"/>
        </w:rPr>
        <w:t xml:space="preserve">EUR </w:t>
      </w:r>
      <w:r w:rsidR="00BB7151">
        <w:rPr>
          <w:rFonts w:ascii="Verdana" w:eastAsia="Verdana" w:hAnsi="Verdana" w:cs="Verdana"/>
          <w:b/>
          <w:color w:val="000000"/>
          <w:sz w:val="18"/>
          <w:szCs w:val="18"/>
          <w:lang w:val="en-US"/>
        </w:rPr>
        <w:t>19367,00</w:t>
      </w:r>
      <w:r w:rsidR="00D14D9D">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net of expenses in charge of CNR.</w:t>
      </w:r>
    </w:p>
    <w:p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5B15BD" w:rsidRDefault="000974C3" w:rsidP="00D14D9D">
      <w:pPr>
        <w:pStyle w:val="LO-normal"/>
        <w:numPr>
          <w:ilvl w:val="0"/>
          <w:numId w:val="36"/>
        </w:numPr>
        <w:spacing w:line="360" w:lineRule="auto"/>
        <w:rPr>
          <w:rFonts w:ascii="Verdana" w:eastAsia="ヒラギノ角ゴ Pro W3" w:hAnsi="Verdana" w:cs="Verdana"/>
          <w:b/>
          <w:sz w:val="18"/>
          <w:szCs w:val="18"/>
        </w:rPr>
      </w:pPr>
      <w:r w:rsidRPr="00246F03">
        <w:rPr>
          <w:rFonts w:ascii="Verdana" w:hAnsi="Verdana" w:cs="Arial"/>
          <w:bCs/>
          <w:color w:val="222222"/>
          <w:sz w:val="18"/>
          <w:szCs w:val="18"/>
        </w:rPr>
        <w:t>Master’s Degree in one of the following disciplines</w:t>
      </w:r>
      <w:r>
        <w:rPr>
          <w:rFonts w:ascii="Verdana" w:eastAsia="ヒラギノ角ゴ Pro W3" w:hAnsi="Verdana" w:cs="Verdana"/>
          <w:bCs/>
          <w:color w:val="000000"/>
          <w:sz w:val="18"/>
          <w:szCs w:val="18"/>
        </w:rPr>
        <w:t xml:space="preserve">: (i) </w:t>
      </w:r>
      <w:r w:rsidRPr="00246F03">
        <w:rPr>
          <w:rFonts w:ascii="Verdana" w:eastAsia="ヒラギノ角ゴ Pro W3" w:hAnsi="Verdana" w:cs="Verdana"/>
          <w:bCs/>
          <w:color w:val="000000"/>
          <w:sz w:val="18"/>
          <w:szCs w:val="18"/>
        </w:rPr>
        <w:t>Science</w:t>
      </w:r>
      <w:r>
        <w:rPr>
          <w:rFonts w:ascii="Verdana" w:eastAsia="ヒラギノ角ゴ Pro W3" w:hAnsi="Verdana" w:cs="Verdana"/>
          <w:bCs/>
          <w:color w:val="000000"/>
          <w:sz w:val="18"/>
          <w:szCs w:val="18"/>
        </w:rPr>
        <w:t xml:space="preserve"> of education,</w:t>
      </w:r>
      <w:r w:rsidRPr="00246F03">
        <w:rPr>
          <w:rFonts w:ascii="Verdana" w:eastAsia="ヒラギノ角ゴ Pro W3" w:hAnsi="Verdana" w:cs="Verdana"/>
          <w:bCs/>
          <w:color w:val="000000"/>
          <w:sz w:val="18"/>
          <w:szCs w:val="18"/>
        </w:rPr>
        <w:t xml:space="preserve"> (</w:t>
      </w:r>
      <w:r>
        <w:rPr>
          <w:rFonts w:ascii="Verdana" w:eastAsia="ヒラギノ角ゴ Pro W3" w:hAnsi="Verdana" w:cs="Verdana"/>
          <w:bCs/>
          <w:color w:val="000000"/>
          <w:sz w:val="18"/>
          <w:szCs w:val="18"/>
        </w:rPr>
        <w:t>ii)  Science of Training</w:t>
      </w:r>
      <w:r w:rsidR="005B15BD">
        <w:rPr>
          <w:rFonts w:ascii="Verdana" w:hAnsi="Verdana" w:cs="Arial"/>
          <w:bCs/>
          <w:sz w:val="18"/>
          <w:szCs w:val="18"/>
        </w:rPr>
        <w:t>,</w:t>
      </w:r>
      <w:r w:rsidR="005B15BD">
        <w:rPr>
          <w:rFonts w:ascii="Verdana" w:hAnsi="Verdana" w:cs="Arial"/>
          <w:b/>
          <w:sz w:val="18"/>
          <w:szCs w:val="18"/>
        </w:rPr>
        <w:t xml:space="preserve"> </w:t>
      </w:r>
      <w:r w:rsidR="005B15BD">
        <w:rPr>
          <w:rFonts w:ascii="Verdana" w:hAnsi="Verdana" w:cs="Verdana"/>
          <w:sz w:val="18"/>
          <w:szCs w:val="18"/>
          <w:lang w:val="en-US"/>
        </w:rPr>
        <w:t>the candidate is in charge, penalty of exclusion, of demonstrating the equivalence of held graduation diplomas;</w:t>
      </w:r>
      <w:r w:rsidR="00D14D9D">
        <w:rPr>
          <w:rFonts w:ascii="Verdana" w:hAnsi="Verdana" w:cs="Verdana"/>
          <w:sz w:val="18"/>
          <w:szCs w:val="18"/>
          <w:lang w:val="en-US"/>
        </w:rPr>
        <w:t xml:space="preserve"> </w:t>
      </w:r>
      <w:r w:rsidR="00D14D9D" w:rsidRPr="00D14D9D">
        <w:rPr>
          <w:rFonts w:ascii="Verdana" w:hAnsi="Verdana" w:cs="Verdana"/>
          <w:sz w:val="18"/>
          <w:szCs w:val="18"/>
          <w:lang w:val="en-US"/>
        </w:rPr>
        <w:t>of a professional curriculum suitable for carrying out research activities;</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0974C3" w:rsidRPr="000F76FC" w:rsidRDefault="000974C3" w:rsidP="000974C3">
      <w:pPr>
        <w:pStyle w:val="PreformattatoHTML"/>
        <w:numPr>
          <w:ilvl w:val="0"/>
          <w:numId w:val="36"/>
        </w:numPr>
        <w:spacing w:line="360" w:lineRule="auto"/>
        <w:rPr>
          <w:rStyle w:val="y2iqfc"/>
          <w:rFonts w:ascii="Verdana" w:hAnsi="Verdana"/>
          <w:sz w:val="18"/>
          <w:szCs w:val="18"/>
          <w:lang w:val="en"/>
        </w:rPr>
      </w:pPr>
      <w:r w:rsidRPr="000974C3">
        <w:rPr>
          <w:rStyle w:val="y2iqfc"/>
          <w:rFonts w:ascii="Verdana" w:hAnsi="Verdana"/>
          <w:color w:val="202124"/>
          <w:sz w:val="18"/>
          <w:szCs w:val="18"/>
          <w:lang w:val="en"/>
        </w:rPr>
        <w:t>Knowledge of the theoretical assumptions, objectives and development methods of the international project "The city of children";</w:t>
      </w:r>
      <w:r>
        <w:rPr>
          <w:rStyle w:val="y2iqfc"/>
          <w:rFonts w:ascii="Verdana" w:hAnsi="Verdana"/>
          <w:color w:val="202124"/>
          <w:sz w:val="18"/>
          <w:szCs w:val="18"/>
          <w:lang w:val="en"/>
        </w:rPr>
        <w:t>"</w:t>
      </w:r>
    </w:p>
    <w:p w:rsidR="000974C3" w:rsidRPr="0092291F" w:rsidRDefault="000974C3" w:rsidP="000974C3">
      <w:pPr>
        <w:widowControl w:val="0"/>
        <w:numPr>
          <w:ilvl w:val="0"/>
          <w:numId w:val="36"/>
        </w:numPr>
        <w:tabs>
          <w:tab w:val="left" w:pos="0"/>
        </w:tabs>
        <w:spacing w:line="360" w:lineRule="auto"/>
        <w:jc w:val="both"/>
        <w:rPr>
          <w:rFonts w:ascii="Verdana" w:hAnsi="Verdana" w:cs="Calibri"/>
          <w:sz w:val="18"/>
          <w:szCs w:val="18"/>
          <w:lang w:val="en-US"/>
        </w:rPr>
      </w:pPr>
      <w:r w:rsidRPr="003D4031">
        <w:rPr>
          <w:rFonts w:ascii="Verdana" w:eastAsia="ヒラギノ角ゴ Pro W3" w:hAnsi="Verdana" w:cs="Verdana"/>
          <w:noProof/>
          <w:sz w:val="18"/>
          <w:szCs w:val="18"/>
          <w:lang w:val="en-US"/>
        </w:rPr>
        <w:t>Knowledge in the field of Education Sciences</w:t>
      </w:r>
      <w:r w:rsidRPr="0092291F">
        <w:rPr>
          <w:rFonts w:ascii="Verdana" w:eastAsia="ヒラギノ角ゴ Pro W3" w:hAnsi="Verdana" w:cs="Verdana"/>
          <w:sz w:val="18"/>
          <w:szCs w:val="18"/>
          <w:lang w:val="en-US"/>
        </w:rPr>
        <w:t>;</w:t>
      </w:r>
    </w:p>
    <w:p w:rsidR="00790707" w:rsidRPr="00790707" w:rsidRDefault="00790707" w:rsidP="00790707">
      <w:pPr>
        <w:pStyle w:val="LO-normal"/>
        <w:numPr>
          <w:ilvl w:val="0"/>
          <w:numId w:val="36"/>
        </w:numPr>
        <w:spacing w:line="360" w:lineRule="auto"/>
        <w:rPr>
          <w:rStyle w:val="y2iqfc"/>
          <w:rFonts w:ascii="Verdana" w:hAnsi="Verdana"/>
          <w:sz w:val="18"/>
          <w:szCs w:val="18"/>
        </w:rPr>
      </w:pPr>
      <w:r w:rsidRPr="00790707">
        <w:rPr>
          <w:rStyle w:val="y2iqfc"/>
          <w:rFonts w:ascii="Verdana" w:hAnsi="Verdana"/>
          <w:color w:val="202124"/>
          <w:sz w:val="18"/>
          <w:szCs w:val="18"/>
          <w:lang w:val="en"/>
        </w:rPr>
        <w:lastRenderedPageBreak/>
        <w:t>Experience in managing project networks;</w:t>
      </w:r>
    </w:p>
    <w:p w:rsidR="000974C3" w:rsidRPr="000974C3" w:rsidRDefault="000974C3" w:rsidP="00790707">
      <w:pPr>
        <w:pStyle w:val="LO-normal"/>
        <w:numPr>
          <w:ilvl w:val="0"/>
          <w:numId w:val="36"/>
        </w:numPr>
        <w:spacing w:line="360" w:lineRule="auto"/>
        <w:rPr>
          <w:rStyle w:val="y2iqfc"/>
          <w:rFonts w:ascii="Verdana" w:hAnsi="Verdana"/>
          <w:sz w:val="18"/>
          <w:szCs w:val="18"/>
        </w:rPr>
      </w:pPr>
      <w:r w:rsidRPr="000974C3">
        <w:rPr>
          <w:rStyle w:val="y2iqfc"/>
          <w:rFonts w:ascii="Verdana" w:hAnsi="Verdana"/>
          <w:color w:val="202124"/>
          <w:sz w:val="18"/>
          <w:szCs w:val="18"/>
          <w:lang w:val="en"/>
        </w:rPr>
        <w:t>Experience in coordinating project networks</w:t>
      </w:r>
      <w:r>
        <w:rPr>
          <w:rStyle w:val="y2iqfc"/>
          <w:rFonts w:ascii="Verdana" w:hAnsi="Verdana"/>
          <w:color w:val="202124"/>
          <w:sz w:val="18"/>
          <w:szCs w:val="18"/>
          <w:lang w:val="en"/>
        </w:rPr>
        <w:t>;</w:t>
      </w:r>
    </w:p>
    <w:p w:rsidR="005B15BD" w:rsidRDefault="000974C3" w:rsidP="00D14D9D">
      <w:pPr>
        <w:pStyle w:val="LO-normal"/>
        <w:numPr>
          <w:ilvl w:val="0"/>
          <w:numId w:val="36"/>
        </w:numPr>
        <w:spacing w:line="360" w:lineRule="auto"/>
        <w:rPr>
          <w:rFonts w:ascii="Verdana" w:hAnsi="Verdana"/>
          <w:sz w:val="18"/>
          <w:szCs w:val="18"/>
        </w:rPr>
      </w:pPr>
      <w:r>
        <w:rPr>
          <w:rFonts w:ascii="Verdana" w:hAnsi="Verdana"/>
          <w:sz w:val="18"/>
          <w:szCs w:val="18"/>
        </w:rPr>
        <w:t>Spanish</w:t>
      </w:r>
      <w:r w:rsidR="005B15BD">
        <w:rPr>
          <w:rFonts w:ascii="Verdana" w:hAnsi="Verdana"/>
          <w:sz w:val="18"/>
          <w:szCs w:val="18"/>
        </w:rPr>
        <w:t xml:space="preserve"> proficiency, </w:t>
      </w:r>
      <w:r w:rsidR="005B15BD">
        <w:rPr>
          <w:rFonts w:ascii="Verdana" w:eastAsia="Verdana" w:hAnsi="Verdana" w:cs="Verdana"/>
          <w:color w:val="000000" w:themeColor="text1"/>
          <w:sz w:val="18"/>
          <w:szCs w:val="18"/>
        </w:rPr>
        <w:t>both written and oral;</w:t>
      </w:r>
    </w:p>
    <w:p w:rsidR="005B15BD" w:rsidRDefault="005B15BD" w:rsidP="00D14D9D">
      <w:pPr>
        <w:pStyle w:val="LO-normal"/>
        <w:numPr>
          <w:ilvl w:val="0"/>
          <w:numId w:val="36"/>
        </w:numPr>
        <w:spacing w:line="360" w:lineRule="auto"/>
        <w:rPr>
          <w:rFonts w:ascii="Verdana" w:hAnsi="Verdana"/>
          <w:sz w:val="18"/>
          <w:szCs w:val="18"/>
        </w:rPr>
      </w:pPr>
      <w:r>
        <w:rPr>
          <w:rFonts w:ascii="Verdana" w:hAnsi="Verdana"/>
          <w:sz w:val="18"/>
          <w:szCs w:val="18"/>
        </w:rPr>
        <w:t>Knowledge of Italian (for foreign applicants only.</w:t>
      </w:r>
    </w:p>
    <w:p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7">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001D1702" w:rsidRPr="00B4703E">
        <w:rPr>
          <w:rFonts w:ascii="Verdana" w:eastAsia="Verdana" w:hAnsi="Verdana" w:cs="Verdana"/>
          <w:b/>
          <w:sz w:val="18"/>
          <w:szCs w:val="18"/>
          <w:lang w:val="en-GB"/>
        </w:rPr>
        <w:t>January</w:t>
      </w:r>
      <w:r w:rsidR="001D1702">
        <w:rPr>
          <w:rFonts w:ascii="Verdana" w:eastAsia="Verdana" w:hAnsi="Verdana" w:cs="Verdana"/>
          <w:sz w:val="18"/>
          <w:szCs w:val="18"/>
          <w:lang w:val="en-GB"/>
        </w:rPr>
        <w:t>,</w:t>
      </w:r>
      <w:r w:rsidR="009C18BC">
        <w:rPr>
          <w:rFonts w:ascii="Verdana" w:hAnsi="Verdana"/>
          <w:b/>
          <w:sz w:val="18"/>
          <w:szCs w:val="18"/>
          <w:lang w:val="en-GB"/>
        </w:rPr>
        <w:t xml:space="preserve"> </w:t>
      </w:r>
      <w:r w:rsidR="001D1702" w:rsidRPr="001D1702">
        <w:rPr>
          <w:rFonts w:ascii="Verdana" w:hAnsi="Verdana"/>
          <w:b/>
          <w:sz w:val="18"/>
          <w:szCs w:val="18"/>
          <w:lang w:val="en-GB"/>
        </w:rPr>
        <w:t>9</w:t>
      </w:r>
      <w:r w:rsidR="00EA7096" w:rsidRPr="001D1702">
        <w:rPr>
          <w:rFonts w:ascii="Verdana" w:hAnsi="Verdana"/>
          <w:b/>
          <w:sz w:val="18"/>
          <w:szCs w:val="18"/>
          <w:lang w:val="en-GB"/>
        </w:rPr>
        <w:t>th</w:t>
      </w:r>
      <w:r w:rsidRPr="001D1702">
        <w:rPr>
          <w:rFonts w:ascii="Verdana" w:hAnsi="Verdana"/>
          <w:b/>
          <w:sz w:val="18"/>
          <w:szCs w:val="18"/>
          <w:lang w:val="en-GB"/>
        </w:rPr>
        <w:t xml:space="preserve"> 202</w:t>
      </w:r>
      <w:r w:rsidR="001D1702" w:rsidRPr="001D1702">
        <w:rPr>
          <w:rFonts w:ascii="Verdana" w:hAnsi="Verdana"/>
          <w:b/>
          <w:sz w:val="18"/>
          <w:szCs w:val="18"/>
          <w:lang w:val="en-GB"/>
        </w:rPr>
        <w:t>5</w:t>
      </w:r>
      <w:r w:rsidRPr="001D1702">
        <w:rPr>
          <w:rFonts w:ascii="Verdana" w:hAnsi="Verdana"/>
          <w:b/>
          <w:sz w:val="18"/>
          <w:szCs w:val="18"/>
          <w:lang w:val="en-GB"/>
        </w:rPr>
        <w: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1D1702">
        <w:rPr>
          <w:rFonts w:ascii="Verdana" w:hAnsi="Verdana"/>
          <w:b/>
          <w:sz w:val="18"/>
          <w:szCs w:val="18"/>
          <w:lang w:val="en-GB"/>
        </w:rPr>
        <w:t>ISTC-AdR-4</w:t>
      </w:r>
      <w:r w:rsidR="001D1702" w:rsidRPr="001D1702">
        <w:rPr>
          <w:rFonts w:ascii="Verdana" w:hAnsi="Verdana"/>
          <w:b/>
          <w:sz w:val="18"/>
          <w:szCs w:val="18"/>
          <w:lang w:val="en-GB"/>
        </w:rPr>
        <w:t>34</w:t>
      </w:r>
      <w:r w:rsidRPr="001D1702">
        <w:rPr>
          <w:rFonts w:ascii="Verdana" w:hAnsi="Verdana"/>
          <w:b/>
          <w:sz w:val="18"/>
          <w:szCs w:val="18"/>
          <w:lang w:val="en-GB"/>
        </w:rPr>
        <w:t>-2024-RM</w:t>
      </w:r>
      <w:r w:rsidR="001D1702">
        <w:rPr>
          <w:rFonts w:ascii="Verdana" w:hAnsi="Verdana"/>
          <w:b/>
          <w:sz w:val="18"/>
          <w:szCs w:val="18"/>
          <w:lang w:val="en-GB"/>
        </w:rPr>
        <w:t>.</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8">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declarations in lieu of certification (Annex B), to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lastRenderedPageBreak/>
        <w:t>The CV must be completed in accordance with Articles 46 and 47 of DPR 445/2000 as amended (Annex C) and must include a statement that the applicant is aware of the criminal sanctions to which he/she is liable for making false statements;</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applicant’s products (e.g., technical reports, monographs, book chapters, and patents) that cannot be found on the internet or those that can be found on the internet but are not accessible for free, should be sent by the applicant by e-mail.</w:t>
      </w:r>
    </w:p>
    <w:p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The applicant must not produce any further documentation in accordance with art. 15 L. 183/2011.</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All the communications regarding this call announcement will be sent to the PEC/email address of the candidates; CNR does not assume any liability for possible disservice of web connection.</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lastRenderedPageBreak/>
        <w:t>Art. 5</w:t>
      </w:r>
      <w:r w:rsidRPr="00C94625">
        <w:rPr>
          <w:rFonts w:ascii="Verdana" w:eastAsia="Verdana" w:hAnsi="Verdana" w:cs="Verdana"/>
          <w:b/>
          <w:sz w:val="18"/>
          <w:szCs w:val="18"/>
          <w:lang w:val="en-GB"/>
        </w:rPr>
        <w:br/>
        <w:t>Exclusion from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minimum score of not 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C94625">
        <w:rPr>
          <w:rFonts w:ascii="Verdana" w:eastAsia="Verdana" w:hAnsi="Verdana" w:cs="Verdana"/>
          <w:b/>
          <w:sz w:val="18"/>
          <w:szCs w:val="18"/>
          <w:lang w:val="en-GB"/>
        </w:rPr>
        <w:lastRenderedPageBreak/>
        <w:t xml:space="preserve">on  </w:t>
      </w:r>
      <w:r w:rsidR="001D1702">
        <w:rPr>
          <w:rFonts w:ascii="Verdana" w:eastAsia="Verdana" w:hAnsi="Verdana" w:cs="Verdana"/>
          <w:b/>
          <w:sz w:val="18"/>
          <w:szCs w:val="18"/>
          <w:lang w:val="en-GB"/>
        </w:rPr>
        <w:t>2</w:t>
      </w:r>
      <w:r w:rsidR="00B4703E">
        <w:rPr>
          <w:rFonts w:ascii="Verdana" w:eastAsia="Verdana" w:hAnsi="Verdana" w:cs="Verdana"/>
          <w:b/>
          <w:sz w:val="18"/>
          <w:szCs w:val="18"/>
          <w:lang w:val="en-GB"/>
        </w:rPr>
        <w:t>1st</w:t>
      </w:r>
      <w:r w:rsidRPr="009C18BC">
        <w:rPr>
          <w:rFonts w:ascii="Verdana" w:eastAsia="Verdana" w:hAnsi="Verdana" w:cs="Verdana"/>
          <w:b/>
          <w:sz w:val="18"/>
          <w:szCs w:val="18"/>
          <w:lang w:val="en-GB"/>
        </w:rPr>
        <w:t xml:space="preserve"> of </w:t>
      </w:r>
      <w:r w:rsidR="001D1702">
        <w:rPr>
          <w:rFonts w:ascii="Verdana" w:eastAsia="Verdana" w:hAnsi="Verdana" w:cs="Verdana"/>
          <w:b/>
          <w:sz w:val="18"/>
          <w:szCs w:val="18"/>
          <w:lang w:val="en-GB"/>
        </w:rPr>
        <w:t>January</w:t>
      </w:r>
      <w:r w:rsidRPr="009C18BC">
        <w:rPr>
          <w:rFonts w:ascii="Verdana" w:eastAsia="Verdana" w:hAnsi="Verdana" w:cs="Verdana"/>
          <w:b/>
          <w:sz w:val="18"/>
          <w:szCs w:val="18"/>
          <w:lang w:val="en-GB"/>
        </w:rPr>
        <w:t xml:space="preserve"> </w:t>
      </w:r>
      <w:r w:rsidRPr="009C18BC">
        <w:rPr>
          <w:rFonts w:ascii="Verdana" w:hAnsi="Verdana" w:cs="Verdana"/>
          <w:b/>
          <w:bCs/>
          <w:sz w:val="18"/>
          <w:szCs w:val="18"/>
          <w:lang w:val="en-GB"/>
        </w:rPr>
        <w:t>202</w:t>
      </w:r>
      <w:r w:rsidR="001D1702">
        <w:rPr>
          <w:rFonts w:ascii="Verdana" w:hAnsi="Verdana" w:cs="Verdana"/>
          <w:b/>
          <w:bCs/>
          <w:sz w:val="18"/>
          <w:szCs w:val="18"/>
          <w:lang w:val="en-GB"/>
        </w:rPr>
        <w:t>5</w:t>
      </w:r>
      <w:r w:rsidRPr="009C18BC">
        <w:rPr>
          <w:rFonts w:ascii="Verdana" w:hAnsi="Verdana" w:cs="Verdana"/>
          <w:b/>
          <w:bCs/>
          <w:sz w:val="18"/>
          <w:szCs w:val="18"/>
          <w:lang w:val="en-GB"/>
        </w:rPr>
        <w:t xml:space="preserve"> at  1</w:t>
      </w:r>
      <w:r w:rsidR="00C4265F">
        <w:rPr>
          <w:rFonts w:ascii="Verdana" w:hAnsi="Verdana" w:cs="Verdana"/>
          <w:b/>
          <w:bCs/>
          <w:sz w:val="18"/>
          <w:szCs w:val="18"/>
          <w:lang w:val="en-GB"/>
        </w:rPr>
        <w:t>4</w:t>
      </w:r>
      <w:r w:rsidRPr="009C18BC">
        <w:rPr>
          <w:rFonts w:ascii="Verdana" w:hAnsi="Verdana" w:cs="Verdana"/>
          <w:b/>
          <w:bCs/>
          <w:sz w:val="18"/>
          <w:szCs w:val="18"/>
          <w:lang w:val="en-GB"/>
        </w:rPr>
        <w:t>.</w:t>
      </w:r>
      <w:r w:rsidR="00C4265F">
        <w:rPr>
          <w:rFonts w:ascii="Verdana" w:hAnsi="Verdana" w:cs="Verdana"/>
          <w:b/>
          <w:bCs/>
          <w:sz w:val="18"/>
          <w:szCs w:val="18"/>
          <w:lang w:val="en-GB"/>
        </w:rPr>
        <w:t>3</w:t>
      </w:r>
      <w:bookmarkStart w:id="3" w:name="_GoBack"/>
      <w:bookmarkEnd w:id="3"/>
      <w:r w:rsidRPr="009C18BC">
        <w:rPr>
          <w:rFonts w:ascii="Verdana" w:hAnsi="Verdana" w:cs="Verdana"/>
          <w:b/>
          <w:bCs/>
          <w:sz w:val="18"/>
          <w:szCs w:val="18"/>
          <w:lang w:val="en-GB"/>
        </w:rPr>
        <w:t>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9">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1">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8</w:t>
      </w:r>
      <w:r w:rsidRPr="00C94625">
        <w:rPr>
          <w:rFonts w:ascii="Verdana" w:eastAsia="Verdana" w:hAnsi="Verdana" w:cs="Verdana"/>
          <w:b/>
          <w:sz w:val="18"/>
          <w:szCs w:val="18"/>
          <w:lang w:val="en-GB"/>
        </w:rPr>
        <w:br/>
        <w:t>Formalization of the relationship and termination of the contract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lastRenderedPageBreak/>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According to Art. 22, paragraph 3, of the aforementioned law, the ownership of this grant is not compatible with participation in the undergraduate or master degree, PhD with scholarship or medical specialization schools, in Italy or abroad.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Documents issued by the competent authorities of the State of which the foreign candidate is a citizen must comply with the provisions in force in that State.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lastRenderedPageBreak/>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rsidR="0026363F" w:rsidRDefault="0026363F"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research project manager and the grant recipient shall forward to the Director of the Institute before the expiry of the contract, a complete report showing the progress of research.</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74D34" w:rsidRPr="00C94625" w:rsidRDefault="00474D34" w:rsidP="00474D34">
      <w:pPr>
        <w:pStyle w:val="LO-normal"/>
        <w:spacing w:line="360" w:lineRule="auto"/>
        <w:rPr>
          <w:rFonts w:ascii="Verdana" w:eastAsia="Verdana" w:hAnsi="Verdana" w:cs="Verdana"/>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provision of data is mandatory for the assessment of participation requirements, under penalty of exclusion from the selection.</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2">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3">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and MIUR and later on the website of the European Union, in addition to particular forms of advertising specifically required by the funders of programs.</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12</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lastRenderedPageBreak/>
        <w:t>Where not explicitly indicated in this notice, for the compatible parts, the provisions of Regulations currently in force, relative to research grants, and, mutatis mutandis, to competitions, apply.</w:t>
      </w:r>
    </w:p>
    <w:p w:rsidR="00474D34" w:rsidRPr="00C94625" w:rsidRDefault="00474D34" w:rsidP="00474D34">
      <w:pPr>
        <w:pStyle w:val="LO-normal"/>
        <w:rPr>
          <w:rFonts w:ascii="Verdana" w:eastAsia="Verdana" w:hAnsi="Verdana" w:cs="Verdana"/>
          <w:sz w:val="18"/>
          <w:szCs w:val="18"/>
          <w:highlight w:val="yellow"/>
          <w:lang w:val="en-GB"/>
        </w:rPr>
      </w:pPr>
    </w:p>
    <w:p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A</w:t>
            </w:r>
          </w:p>
        </w:tc>
      </w:tr>
    </w:tbl>
    <w:p w:rsidR="00474D34" w:rsidRDefault="00474D34" w:rsidP="00474D34">
      <w:pPr>
        <w:pStyle w:val="LO-normal"/>
        <w:rPr>
          <w:rFonts w:ascii="Verdana" w:eastAsia="Verdana" w:hAnsi="Verdana" w:cs="Verdana"/>
          <w:sz w:val="18"/>
          <w:szCs w:val="18"/>
        </w:rPr>
      </w:pP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sidRPr="001D1702">
        <w:rPr>
          <w:rFonts w:ascii="Verdana" w:hAnsi="Verdana" w:cs="Times New Roman"/>
          <w:sz w:val="18"/>
          <w:szCs w:val="18"/>
          <w:lang w:val="en-US"/>
        </w:rPr>
        <w:t>4</w:t>
      </w:r>
      <w:r w:rsidR="001D1702" w:rsidRPr="001D1702">
        <w:rPr>
          <w:rFonts w:ascii="Verdana" w:hAnsi="Verdana" w:cs="Times New Roman"/>
          <w:sz w:val="18"/>
          <w:szCs w:val="18"/>
          <w:lang w:val="en-US"/>
        </w:rPr>
        <w:t>34</w:t>
      </w:r>
      <w:r w:rsidRPr="001D1702">
        <w:rPr>
          <w:rFonts w:ascii="Verdana" w:hAnsi="Verdana" w:cs="Times New Roman"/>
          <w:sz w:val="18"/>
          <w:szCs w:val="18"/>
          <w:lang w:val="en-US"/>
        </w:rPr>
        <w:t>-2024-RM</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n-GB"/>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Pr="00C94625">
        <w:rPr>
          <w:rFonts w:ascii="Verdana" w:eastAsia="Verdana" w:hAnsi="Verdana" w:cs="Verdana"/>
          <w:bCs/>
          <w:sz w:val="18"/>
          <w:szCs w:val="18"/>
          <w:lang w:val="en-GB"/>
        </w:rPr>
        <w:t>graduate fellowship (assegno di ricerca professionalizzante)</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BF46A0" w:rsidRPr="00BF46A0">
        <w:rPr>
          <w:rFonts w:ascii="Verdana" w:eastAsia="Verdana" w:hAnsi="Verdana" w:cs="Verdana"/>
          <w:b/>
          <w:sz w:val="18"/>
          <w:szCs w:val="18"/>
          <w:lang w:val="en-GB"/>
        </w:rPr>
        <w:t>Lazio, the Region of Children</w:t>
      </w:r>
      <w:r w:rsidR="002B03AD">
        <w:rPr>
          <w:rFonts w:ascii="Verdana" w:eastAsia="Verdana" w:hAnsi="Verdana" w:cs="Verdana"/>
          <w:b/>
          <w:i/>
          <w:sz w:val="18"/>
          <w:szCs w:val="18"/>
        </w:rPr>
        <w:t>”</w:t>
      </w:r>
      <w:r w:rsidR="002B03AD">
        <w:rPr>
          <w:rFonts w:ascii="Verdana" w:eastAsia="Verdana" w:hAnsi="Verdana" w:cs="Verdana"/>
          <w:sz w:val="18"/>
          <w:szCs w:val="18"/>
        </w:rPr>
        <w:t xml:space="preserve">, under the scientific responsibility </w:t>
      </w:r>
      <w:r w:rsidR="002B03AD" w:rsidRPr="002B03AD">
        <w:rPr>
          <w:rFonts w:ascii="Verdana" w:eastAsia="Verdana" w:hAnsi="Verdana" w:cs="Verdana"/>
          <w:sz w:val="18"/>
          <w:szCs w:val="18"/>
        </w:rPr>
        <w:t xml:space="preserve">of </w:t>
      </w:r>
      <w:r w:rsidR="002B03AD" w:rsidRPr="002B03AD">
        <w:rPr>
          <w:rFonts w:ascii="Verdana" w:hAnsi="Verdana" w:cs="Verdana"/>
          <w:b/>
          <w:bCs/>
          <w:sz w:val="18"/>
          <w:szCs w:val="18"/>
        </w:rPr>
        <w:t>Dr.</w:t>
      </w:r>
      <w:r w:rsidR="002B03AD">
        <w:rPr>
          <w:rFonts w:ascii="Verdana" w:hAnsi="Verdana" w:cs="Verdana"/>
          <w:b/>
          <w:bCs/>
          <w:sz w:val="18"/>
          <w:szCs w:val="18"/>
        </w:rPr>
        <w:t xml:space="preserve"> </w:t>
      </w:r>
      <w:r w:rsidR="00BF46A0">
        <w:rPr>
          <w:rFonts w:ascii="Verdana" w:hAnsi="Verdana" w:cs="Verdana"/>
          <w:b/>
          <w:bCs/>
          <w:sz w:val="18"/>
          <w:szCs w:val="18"/>
        </w:rPr>
        <w:t>Daniela Renzi</w:t>
      </w:r>
      <w:r w:rsidR="002B03AD">
        <w:rPr>
          <w:rFonts w:ascii="Verdana" w:eastAsia="Verdana" w:hAnsi="Verdana" w:cs="Verdana"/>
          <w:sz w:val="18"/>
          <w:szCs w:val="18"/>
        </w:rPr>
        <w:t>,</w:t>
      </w:r>
      <w:r w:rsidRPr="00C94625">
        <w:rPr>
          <w:rFonts w:ascii="Verdana" w:eastAsia="Verdana" w:hAnsi="Verdana" w:cs="Verdana"/>
          <w:sz w:val="18"/>
          <w:szCs w:val="18"/>
          <w:lang w:val="en-GB"/>
        </w:rPr>
        <w:t xml:space="preserve"> to be conducted at the Institute of Cognitive Sciences and Technologies in Roma.</w:t>
      </w:r>
    </w:p>
    <w:p w:rsidR="00474D34" w:rsidRPr="00C94625" w:rsidRDefault="00474D34" w:rsidP="00474D34">
      <w:pPr>
        <w:pStyle w:val="LO-normal"/>
        <w:spacing w:after="120" w:line="360" w:lineRule="auto"/>
        <w:rPr>
          <w:rFonts w:eastAsia="Times New Roman" w:cs="Times New Roman"/>
          <w:color w:val="000000"/>
          <w:sz w:val="16"/>
          <w:szCs w:val="16"/>
          <w:lang w:val="en-GB"/>
        </w:rPr>
      </w:pPr>
      <w:r w:rsidRPr="00C94625">
        <w:rPr>
          <w:rFonts w:ascii="Verdana" w:eastAsia="Verdana" w:hAnsi="Verdana" w:cs="Verdana"/>
          <w:color w:val="000000"/>
          <w:sz w:val="18"/>
          <w:szCs w:val="18"/>
          <w:lang w:val="en-GB"/>
        </w:rPr>
        <w:t>To this aim, the undersigned declares under her/his responsibility:</w:t>
      </w:r>
    </w:p>
    <w:p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rsidR="00474D34" w:rsidRPr="00C94625" w:rsidRDefault="00474D34" w:rsidP="00474D34">
      <w:pPr>
        <w:pStyle w:val="LO-normal"/>
        <w:rPr>
          <w:rFonts w:ascii="Verdana" w:eastAsia="Verdana" w:hAnsi="Verdana" w:cs="Verdana"/>
          <w:sz w:val="18"/>
          <w:szCs w:val="18"/>
          <w:highlight w:val="green"/>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B</w:t>
            </w:r>
          </w:p>
        </w:tc>
      </w:tr>
    </w:tbl>
    <w:p w:rsidR="00474D34" w:rsidRDefault="00474D34" w:rsidP="00474D34">
      <w:pPr>
        <w:pStyle w:val="LO-normal"/>
        <w:tabs>
          <w:tab w:val="right" w:pos="8391"/>
        </w:tabs>
        <w:jc w:val="center"/>
        <w:rPr>
          <w:rFonts w:ascii="Verdana" w:eastAsia="Verdana" w:hAnsi="Verdana" w:cs="Verdana"/>
          <w:b/>
          <w:sz w:val="18"/>
          <w:szCs w:val="18"/>
          <w:u w:val="single"/>
        </w:rPr>
      </w:pPr>
    </w:p>
    <w:p w:rsidR="00474D34" w:rsidRDefault="00474D34" w:rsidP="00474D34">
      <w:pPr>
        <w:pStyle w:val="LO-normal"/>
        <w:tabs>
          <w:tab w:val="right" w:pos="8391"/>
        </w:tabs>
        <w:rPr>
          <w:rFonts w:ascii="Verdana" w:eastAsia="Verdana" w:hAnsi="Verdana" w:cs="Verdana"/>
          <w:b/>
          <w:sz w:val="18"/>
          <w:szCs w:val="18"/>
          <w:u w:val="single"/>
        </w:rPr>
      </w:pPr>
    </w:p>
    <w:p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rsidR="00474D34" w:rsidRPr="008D5BE5" w:rsidRDefault="00474D34" w:rsidP="00474D34">
      <w:pPr>
        <w:pStyle w:val="LO-normal"/>
        <w:tabs>
          <w:tab w:val="right" w:pos="8391"/>
        </w:tabs>
        <w:jc w:val="center"/>
        <w:rPr>
          <w:rFonts w:ascii="Verdana" w:eastAsia="Verdana" w:hAnsi="Verdana" w:cs="Verdana"/>
          <w:b/>
          <w:sz w:val="18"/>
          <w:szCs w:val="18"/>
        </w:rPr>
      </w:pPr>
    </w:p>
    <w:p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rsidR="00474D34" w:rsidRPr="00C94625" w:rsidRDefault="00474D34" w:rsidP="00474D34">
      <w:pPr>
        <w:pStyle w:val="LO-normal"/>
        <w:jc w:val="center"/>
        <w:rPr>
          <w:rFonts w:ascii="Verdana" w:eastAsia="Verdana" w:hAnsi="Verdana" w:cs="Verdana"/>
          <w:b/>
          <w:sz w:val="18"/>
          <w:szCs w:val="18"/>
          <w:u w:val="single"/>
          <w:lang w:val="en-GB"/>
        </w:rPr>
      </w:pPr>
    </w:p>
    <w:p w:rsidR="00474D34" w:rsidRPr="00C94625" w:rsidRDefault="00474D34" w:rsidP="00474D34">
      <w:pPr>
        <w:pStyle w:val="LO-normal"/>
        <w:rPr>
          <w:rFonts w:ascii="Verdana" w:eastAsia="Verdana" w:hAnsi="Verdana" w:cs="Verdana"/>
          <w:sz w:val="18"/>
          <w:szCs w:val="18"/>
          <w:lang w:val="en-GB"/>
        </w:rPr>
      </w:pPr>
    </w:p>
    <w:p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474D34" w:rsidRPr="006C5F83" w:rsidRDefault="00474D34" w:rsidP="00474D34">
      <w:pPr>
        <w:pStyle w:val="LO-normal"/>
        <w:ind w:left="1360"/>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474D34" w:rsidRPr="006C5F83"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474D34"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474D34" w:rsidRDefault="00474D34" w:rsidP="00474D34">
      <w:pPr>
        <w:pStyle w:val="LO-normal"/>
        <w:rPr>
          <w:rFonts w:ascii="Verdana" w:eastAsia="Verdana" w:hAnsi="Verdana" w:cs="Verdana"/>
          <w:sz w:val="18"/>
          <w:szCs w:val="18"/>
        </w:rPr>
      </w:pP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rsidR="00474D34" w:rsidRPr="00C94625" w:rsidRDefault="00474D34" w:rsidP="00474D34">
      <w:pPr>
        <w:spacing w:after="160" w:line="259" w:lineRule="auto"/>
        <w:rPr>
          <w:rFonts w:ascii="Verdana" w:eastAsia="Calibri" w:hAnsi="Verdana" w:cs="Calibri"/>
          <w:color w:val="000000" w:themeColor="text1"/>
          <w:lang w:val="en-GB"/>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40E378C" wp14:editId="6075FB9B">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E378C"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424BFE" wp14:editId="6F6A0B37">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24BF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Calibri" w:eastAsia="Calibri" w:hAnsi="Calibri" w:cs="Calibri"/>
          <w:color w:val="000000" w:themeColor="text1"/>
          <w:lang w:val="en-GB"/>
        </w:rPr>
      </w:pPr>
    </w:p>
    <w:p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474D34" w:rsidRPr="008D5BE5" w:rsidRDefault="00474D34" w:rsidP="00474D34">
      <w:pPr>
        <w:ind w:left="7788" w:firstLine="708"/>
      </w:pPr>
      <w:r w:rsidRPr="00C94625">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4">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5">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74D34" w:rsidRDefault="00474D34" w:rsidP="00474D34">
      <w:pPr>
        <w:pStyle w:val="LO-normal"/>
        <w:spacing w:after="120" w:line="276" w:lineRule="auto"/>
        <w:rPr>
          <w:rFonts w:ascii="Verdana" w:eastAsia="Verdana" w:hAnsi="Verdana" w:cs="Verdana"/>
          <w:color w:val="000000"/>
          <w:sz w:val="17"/>
          <w:szCs w:val="17"/>
        </w:rPr>
      </w:pP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BC" w:rsidRDefault="00C377BC" w:rsidP="00A62D47">
      <w:r>
        <w:separator/>
      </w:r>
    </w:p>
  </w:endnote>
  <w:endnote w:type="continuationSeparator" w:id="0">
    <w:p w:rsidR="00C377BC" w:rsidRDefault="00C377BC"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1"/>
    <w:family w:val="roman"/>
    <w:pitch w:val="variable"/>
  </w:font>
  <w:font w:name="Times New Roman Italic">
    <w:charset w:val="01"/>
    <w:family w:val="roman"/>
    <w:pitch w:val="variable"/>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BC" w:rsidRDefault="00C377BC" w:rsidP="00A62D47">
      <w:r>
        <w:separator/>
      </w:r>
    </w:p>
  </w:footnote>
  <w:footnote w:type="continuationSeparator" w:id="0">
    <w:p w:rsidR="00C377BC" w:rsidRDefault="00C377BC"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1"/>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29"/>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36110"/>
    <w:rsid w:val="00052366"/>
    <w:rsid w:val="000812C5"/>
    <w:rsid w:val="000925D1"/>
    <w:rsid w:val="000974C3"/>
    <w:rsid w:val="000F13F0"/>
    <w:rsid w:val="00103E67"/>
    <w:rsid w:val="001257D5"/>
    <w:rsid w:val="00196C54"/>
    <w:rsid w:val="001A1578"/>
    <w:rsid w:val="001C7E72"/>
    <w:rsid w:val="001D1702"/>
    <w:rsid w:val="00211344"/>
    <w:rsid w:val="00230BC3"/>
    <w:rsid w:val="00253E1A"/>
    <w:rsid w:val="0026363F"/>
    <w:rsid w:val="002B03AD"/>
    <w:rsid w:val="002B430F"/>
    <w:rsid w:val="002F7D37"/>
    <w:rsid w:val="003106D4"/>
    <w:rsid w:val="00315FCB"/>
    <w:rsid w:val="0033097C"/>
    <w:rsid w:val="0035225D"/>
    <w:rsid w:val="003710CA"/>
    <w:rsid w:val="00392877"/>
    <w:rsid w:val="003E726F"/>
    <w:rsid w:val="0043129D"/>
    <w:rsid w:val="00474D34"/>
    <w:rsid w:val="00500BBA"/>
    <w:rsid w:val="00520D23"/>
    <w:rsid w:val="0054093A"/>
    <w:rsid w:val="00582AE2"/>
    <w:rsid w:val="005B1515"/>
    <w:rsid w:val="005B15BD"/>
    <w:rsid w:val="005B1DCD"/>
    <w:rsid w:val="005B45C0"/>
    <w:rsid w:val="005E133D"/>
    <w:rsid w:val="005F4FD3"/>
    <w:rsid w:val="006866E7"/>
    <w:rsid w:val="00706403"/>
    <w:rsid w:val="00730607"/>
    <w:rsid w:val="00790707"/>
    <w:rsid w:val="007C2242"/>
    <w:rsid w:val="008004D2"/>
    <w:rsid w:val="00812F14"/>
    <w:rsid w:val="0088385D"/>
    <w:rsid w:val="0089087E"/>
    <w:rsid w:val="00890DE6"/>
    <w:rsid w:val="009027C5"/>
    <w:rsid w:val="0092269F"/>
    <w:rsid w:val="00992C0D"/>
    <w:rsid w:val="009C03BE"/>
    <w:rsid w:val="009C18BC"/>
    <w:rsid w:val="009D0857"/>
    <w:rsid w:val="00A33643"/>
    <w:rsid w:val="00A62D47"/>
    <w:rsid w:val="00AA6F9E"/>
    <w:rsid w:val="00AB4076"/>
    <w:rsid w:val="00B23AFB"/>
    <w:rsid w:val="00B4703E"/>
    <w:rsid w:val="00B60F6A"/>
    <w:rsid w:val="00B91721"/>
    <w:rsid w:val="00BB7151"/>
    <w:rsid w:val="00BF3F5F"/>
    <w:rsid w:val="00BF46A0"/>
    <w:rsid w:val="00BF6F55"/>
    <w:rsid w:val="00C24170"/>
    <w:rsid w:val="00C30DB3"/>
    <w:rsid w:val="00C377BC"/>
    <w:rsid w:val="00C4265F"/>
    <w:rsid w:val="00C6235D"/>
    <w:rsid w:val="00C758B3"/>
    <w:rsid w:val="00C77D05"/>
    <w:rsid w:val="00CA3A33"/>
    <w:rsid w:val="00CB5ACD"/>
    <w:rsid w:val="00CC2A2F"/>
    <w:rsid w:val="00D14D9D"/>
    <w:rsid w:val="00D40654"/>
    <w:rsid w:val="00D5173A"/>
    <w:rsid w:val="00D8379D"/>
    <w:rsid w:val="00D877C5"/>
    <w:rsid w:val="00D94864"/>
    <w:rsid w:val="00DB03B7"/>
    <w:rsid w:val="00DB16CB"/>
    <w:rsid w:val="00DF5397"/>
    <w:rsid w:val="00E07C33"/>
    <w:rsid w:val="00E44AA4"/>
    <w:rsid w:val="00E5453D"/>
    <w:rsid w:val="00EA7096"/>
    <w:rsid w:val="00ED2CA7"/>
    <w:rsid w:val="00F01C53"/>
    <w:rsid w:val="00F234DB"/>
    <w:rsid w:val="00F256CA"/>
    <w:rsid w:val="00F7150D"/>
    <w:rsid w:val="00FC3563"/>
    <w:rsid w:val="00FE1DC5"/>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93720"/>
  <w15:docId w15:val="{026155F1-5C8E-48CF-B284-B5E92D18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 w:type="paragraph" w:styleId="Testofumetto">
    <w:name w:val="Balloon Text"/>
    <w:basedOn w:val="Normale"/>
    <w:link w:val="TestofumettoCarattere"/>
    <w:uiPriority w:val="99"/>
    <w:semiHidden/>
    <w:unhideWhenUsed/>
    <w:rsid w:val="006866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6E7"/>
    <w:rPr>
      <w:rFonts w:ascii="Tahoma" w:eastAsia="Times New Roman" w:hAnsi="Tahoma" w:cs="Tahoma"/>
      <w:sz w:val="16"/>
      <w:szCs w:val="16"/>
      <w:lang w:eastAsia="it-IT"/>
    </w:rPr>
  </w:style>
  <w:style w:type="character" w:customStyle="1" w:styleId="y2iqfc">
    <w:name w:val="y2iqfc"/>
    <w:basedOn w:val="Carpredefinitoparagrafo"/>
    <w:rsid w:val="0009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5090</Words>
  <Characters>29014</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patrizia.mancuso</cp:lastModifiedBy>
  <cp:revision>4</cp:revision>
  <dcterms:created xsi:type="dcterms:W3CDTF">2024-12-16T10:48:00Z</dcterms:created>
  <dcterms:modified xsi:type="dcterms:W3CDTF">2024-12-17T12:21:00Z</dcterms:modified>
</cp:coreProperties>
</file>